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4112"/>
        <w:gridCol w:w="10380"/>
      </w:tblGrid>
      <w:tr w:rsidR="00374972" w:rsidRPr="009A4196" w:rsidTr="00F76D34">
        <w:trPr>
          <w:trHeight w:val="8779"/>
        </w:trPr>
        <w:tc>
          <w:tcPr>
            <w:tcW w:w="4112" w:type="dxa"/>
          </w:tcPr>
          <w:p w:rsidR="00374972" w:rsidRDefault="009A4196">
            <w:pPr>
              <w:rPr>
                <w:lang w:val="en-US"/>
              </w:rPr>
            </w:pPr>
            <w:r w:rsidRPr="009A4196">
              <w:drawing>
                <wp:inline distT="0" distB="0" distL="0" distR="0">
                  <wp:extent cx="2274570" cy="3276600"/>
                  <wp:effectExtent l="19050" t="0" r="0" b="0"/>
                  <wp:docPr id="1" name="Рисунок 1" descr="D:\Диск Е\Анна\Ганна Олександрівна,фото\фотки\2007 Петренко А.О. вч.англ.мов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D:\Диск Е\Анна\Ганна Олександрівна,фото\фотки\2007 Петренко А.О. вч.англ.мови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16" cy="329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196" w:rsidRDefault="009A4196">
            <w:pPr>
              <w:rPr>
                <w:lang w:val="en-US"/>
              </w:rPr>
            </w:pPr>
          </w:p>
          <w:p w:rsidR="009A4196" w:rsidRPr="00B33F49" w:rsidRDefault="009A41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F76D34">
              <w:rPr>
                <w:rFonts w:ascii="Arial Black" w:hAnsi="Arial Black" w:cs="Times New Roman"/>
                <w:color w:val="FF0000"/>
                <w:sz w:val="28"/>
                <w:szCs w:val="28"/>
                <w:lang w:val="en-US"/>
              </w:rPr>
              <w:t>Name:</w:t>
            </w:r>
            <w:r w:rsidRPr="00B33F49">
              <w:rPr>
                <w:rFonts w:ascii="Arial Black" w:hAnsi="Arial Black" w:cs="Times New Roman"/>
                <w:sz w:val="28"/>
                <w:szCs w:val="28"/>
                <w:lang w:val="en-US"/>
              </w:rPr>
              <w:t xml:space="preserve"> Hanna</w:t>
            </w:r>
          </w:p>
          <w:p w:rsidR="009A4196" w:rsidRPr="00B33F49" w:rsidRDefault="009A41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B33F49">
              <w:rPr>
                <w:rFonts w:ascii="Arial Black" w:hAnsi="Arial Black" w:cs="Times New Roman"/>
                <w:sz w:val="28"/>
                <w:szCs w:val="28"/>
                <w:lang w:val="en-US"/>
              </w:rPr>
              <w:br/>
            </w:r>
            <w:r w:rsidRPr="00F76D34">
              <w:rPr>
                <w:rFonts w:ascii="Arial Black" w:hAnsi="Arial Black" w:cs="Times New Roman"/>
                <w:color w:val="FF0000"/>
                <w:sz w:val="28"/>
                <w:szCs w:val="28"/>
                <w:lang w:val="en-US"/>
              </w:rPr>
              <w:t>Surname:</w:t>
            </w:r>
            <w:r w:rsidRPr="00B33F49">
              <w:rPr>
                <w:rFonts w:ascii="Arial Black" w:hAnsi="Arial Black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3F49">
              <w:rPr>
                <w:rFonts w:ascii="Arial Black" w:hAnsi="Arial Black" w:cs="Times New Roman"/>
                <w:sz w:val="28"/>
                <w:szCs w:val="28"/>
                <w:lang w:val="en-US"/>
              </w:rPr>
              <w:t>Sheldagayeva</w:t>
            </w:r>
            <w:proofErr w:type="spellEnd"/>
            <w:r w:rsidRPr="00B33F49">
              <w:rPr>
                <w:rFonts w:ascii="Arial Black" w:hAnsi="Arial Black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33F49">
              <w:rPr>
                <w:rFonts w:ascii="Arial Black" w:hAnsi="Arial Black" w:cs="Times New Roman"/>
                <w:sz w:val="28"/>
                <w:szCs w:val="28"/>
                <w:lang w:val="en-US"/>
              </w:rPr>
              <w:t>Petrenko</w:t>
            </w:r>
            <w:proofErr w:type="spellEnd"/>
            <w:r w:rsidRPr="00B33F49">
              <w:rPr>
                <w:rFonts w:ascii="Arial Black" w:hAnsi="Arial Black" w:cs="Times New Roman"/>
                <w:sz w:val="28"/>
                <w:szCs w:val="28"/>
                <w:lang w:val="en-US"/>
              </w:rPr>
              <w:t>)</w:t>
            </w:r>
          </w:p>
          <w:p w:rsidR="009A4196" w:rsidRPr="009A4196" w:rsidRDefault="009A419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33F49">
              <w:rPr>
                <w:rFonts w:ascii="Arial Black" w:hAnsi="Arial Black" w:cs="Times New Roman"/>
                <w:sz w:val="28"/>
                <w:szCs w:val="28"/>
                <w:lang w:val="en-US"/>
              </w:rPr>
              <w:br/>
            </w:r>
            <w:r w:rsidRPr="00F76D34">
              <w:rPr>
                <w:rFonts w:ascii="Arial Black" w:hAnsi="Arial Black" w:cs="Times New Roman"/>
                <w:color w:val="FF0000"/>
                <w:sz w:val="28"/>
                <w:szCs w:val="28"/>
                <w:lang w:val="en-US"/>
              </w:rPr>
              <w:t>Date of Birth:</w:t>
            </w:r>
            <w:r w:rsidRPr="00B33F49">
              <w:rPr>
                <w:rFonts w:ascii="Arial Black" w:hAnsi="Arial Black" w:cs="Times New Roman"/>
                <w:sz w:val="28"/>
                <w:szCs w:val="28"/>
                <w:lang w:val="en-US"/>
              </w:rPr>
              <w:t xml:space="preserve"> 06.02.1979</w:t>
            </w:r>
          </w:p>
        </w:tc>
        <w:tc>
          <w:tcPr>
            <w:tcW w:w="10380" w:type="dxa"/>
          </w:tcPr>
          <w:p w:rsidR="00B33F49" w:rsidRDefault="00B33F49" w:rsidP="00B33F49">
            <w:pPr>
              <w:rPr>
                <w:rFonts w:ascii="Arial Black" w:hAnsi="Arial Black"/>
                <w:sz w:val="23"/>
                <w:szCs w:val="23"/>
                <w:lang w:val="en-US"/>
              </w:rPr>
            </w:pPr>
          </w:p>
          <w:p w:rsidR="00743331" w:rsidRPr="00B33F49" w:rsidRDefault="00743331" w:rsidP="00743331">
            <w:pPr>
              <w:numPr>
                <w:ilvl w:val="0"/>
                <w:numId w:val="1"/>
              </w:numPr>
              <w:rPr>
                <w:rFonts w:ascii="Arial Black" w:hAnsi="Arial Black"/>
                <w:sz w:val="23"/>
                <w:szCs w:val="23"/>
                <w:lang w:val="en-US"/>
              </w:rPr>
            </w:pPr>
            <w:r w:rsidRPr="00B33F49">
              <w:rPr>
                <w:rFonts w:ascii="Arial Black" w:hAnsi="Arial Black"/>
                <w:color w:val="FF0000"/>
                <w:sz w:val="23"/>
                <w:szCs w:val="23"/>
                <w:lang w:val="en-US"/>
              </w:rPr>
              <w:t>EDUCATION: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  Kherson State  Pedagogical University  (2001);  British Council and  IATEFL  Summer School “Train the Trainer” 36-hour course (2013); Kherson Academy of Continuing Education  (regular courses: 2006, 2011)</w:t>
            </w:r>
          </w:p>
          <w:p w:rsidR="00B33F49" w:rsidRPr="00B33F49" w:rsidRDefault="004F4ECE" w:rsidP="00B33F49">
            <w:pPr>
              <w:numPr>
                <w:ilvl w:val="0"/>
                <w:numId w:val="1"/>
              </w:numPr>
              <w:rPr>
                <w:rFonts w:ascii="Arial Black" w:hAnsi="Arial Black"/>
                <w:sz w:val="23"/>
                <w:szCs w:val="23"/>
                <w:lang w:val="en-US"/>
              </w:rPr>
            </w:pPr>
            <w:r w:rsidRPr="00B33F49">
              <w:rPr>
                <w:rFonts w:ascii="Arial Black" w:hAnsi="Arial Black"/>
                <w:color w:val="FF0000"/>
                <w:sz w:val="23"/>
                <w:szCs w:val="23"/>
                <w:lang w:val="en-US"/>
              </w:rPr>
              <w:t>PLACE OF WORK: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 Kherson Classic School # 6 (since 2001)</w:t>
            </w:r>
          </w:p>
          <w:p w:rsidR="00000000" w:rsidRPr="00B33F49" w:rsidRDefault="004F4ECE" w:rsidP="00B33F49">
            <w:pPr>
              <w:numPr>
                <w:ilvl w:val="0"/>
                <w:numId w:val="1"/>
              </w:numPr>
              <w:rPr>
                <w:rFonts w:ascii="Arial Black" w:hAnsi="Arial Black"/>
                <w:sz w:val="23"/>
                <w:szCs w:val="23"/>
                <w:lang w:val="en-US"/>
              </w:rPr>
            </w:pPr>
            <w:r w:rsidRPr="00B33F49">
              <w:rPr>
                <w:rFonts w:ascii="Arial Black" w:hAnsi="Arial Black"/>
                <w:color w:val="FF0000"/>
                <w:sz w:val="23"/>
                <w:szCs w:val="23"/>
                <w:lang w:val="en-US"/>
              </w:rPr>
              <w:t>CURRENT POSITION: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 Teacher of English as a Foreign Language  (14 years of experience ), Head of the School Methodological Union  (since 2013)</w:t>
            </w:r>
          </w:p>
          <w:p w:rsidR="00000000" w:rsidRPr="00B33F49" w:rsidRDefault="004F4ECE" w:rsidP="00B33F49">
            <w:pPr>
              <w:numPr>
                <w:ilvl w:val="0"/>
                <w:numId w:val="1"/>
              </w:numPr>
              <w:rPr>
                <w:rFonts w:ascii="Arial Black" w:hAnsi="Arial Black"/>
                <w:sz w:val="23"/>
                <w:szCs w:val="23"/>
                <w:lang w:val="en-US"/>
              </w:rPr>
            </w:pPr>
            <w:r w:rsidRPr="00B33F49">
              <w:rPr>
                <w:rFonts w:ascii="Arial Black" w:hAnsi="Arial Black"/>
                <w:color w:val="FF0000"/>
                <w:sz w:val="23"/>
                <w:szCs w:val="23"/>
                <w:lang w:val="en-US"/>
              </w:rPr>
              <w:t>OTHER RESPONSIBILITIES: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 Freelance EFL Instructor  at Kherson Academy of Continuing Education (since 2012) – </w:t>
            </w:r>
            <w:proofErr w:type="spellStart"/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>Insett</w:t>
            </w:r>
            <w:proofErr w:type="spellEnd"/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 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>Component: Mistakes Management; Workshop conducted: Teaching Literature as Communication</w:t>
            </w:r>
          </w:p>
          <w:p w:rsidR="00000000" w:rsidRPr="00B33F49" w:rsidRDefault="004F4ECE" w:rsidP="00B33F49">
            <w:pPr>
              <w:numPr>
                <w:ilvl w:val="0"/>
                <w:numId w:val="1"/>
              </w:numPr>
              <w:rPr>
                <w:rFonts w:ascii="Arial Black" w:hAnsi="Arial Black"/>
                <w:sz w:val="23"/>
                <w:szCs w:val="23"/>
                <w:lang w:val="en-US"/>
              </w:rPr>
            </w:pPr>
            <w:r w:rsidRPr="00B33F49">
              <w:rPr>
                <w:rFonts w:ascii="Arial Black" w:hAnsi="Arial Black"/>
                <w:color w:val="FF0000"/>
                <w:sz w:val="23"/>
                <w:szCs w:val="23"/>
                <w:lang w:val="en-US"/>
              </w:rPr>
              <w:t xml:space="preserve">METHODOLOGICAL BROCHURES PUBLISHED: 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>Tests in English and American Literature for High School Pupils (2014); Methodological Recommendations for Teaching English and Am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>erican Literature</w:t>
            </w:r>
            <w:r w:rsid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 (2014)</w:t>
            </w:r>
          </w:p>
          <w:p w:rsidR="00000000" w:rsidRPr="00B33F49" w:rsidRDefault="004F4ECE" w:rsidP="00B33F49">
            <w:pPr>
              <w:numPr>
                <w:ilvl w:val="0"/>
                <w:numId w:val="1"/>
              </w:numPr>
              <w:rPr>
                <w:rFonts w:ascii="Arial Black" w:hAnsi="Arial Black"/>
                <w:sz w:val="23"/>
                <w:szCs w:val="23"/>
                <w:lang w:val="en-US"/>
              </w:rPr>
            </w:pPr>
            <w:r w:rsidRPr="00B33F49">
              <w:rPr>
                <w:rFonts w:ascii="Arial Black" w:hAnsi="Arial Black"/>
                <w:color w:val="FF0000"/>
                <w:sz w:val="23"/>
                <w:szCs w:val="23"/>
                <w:lang w:val="en-US"/>
              </w:rPr>
              <w:t>ARTICLES PUBLISHED: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 The Criteria for Selecting Literary Works to Study in Class; Teaching Literature as a Means of Intercultural Communication</w:t>
            </w:r>
          </w:p>
          <w:p w:rsidR="00000000" w:rsidRPr="00B33F49" w:rsidRDefault="004F4ECE" w:rsidP="00B33F49">
            <w:pPr>
              <w:numPr>
                <w:ilvl w:val="0"/>
                <w:numId w:val="1"/>
              </w:numPr>
              <w:rPr>
                <w:rFonts w:ascii="Arial Black" w:hAnsi="Arial Black"/>
                <w:sz w:val="23"/>
                <w:szCs w:val="23"/>
                <w:lang w:val="en-US"/>
              </w:rPr>
            </w:pPr>
            <w:r w:rsidRPr="00B33F49">
              <w:rPr>
                <w:rFonts w:ascii="Arial Black" w:hAnsi="Arial Black"/>
                <w:color w:val="FF0000"/>
                <w:sz w:val="23"/>
                <w:szCs w:val="23"/>
                <w:lang w:val="en-US"/>
              </w:rPr>
              <w:t xml:space="preserve"> MEMBERSHIPS: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 Member of the Ukrainian Congress of Writers; Member of the Ukrainian Inter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>regional Union of Writers (IUWU)</w:t>
            </w:r>
          </w:p>
          <w:p w:rsidR="00000000" w:rsidRPr="00B33F49" w:rsidRDefault="004F4ECE" w:rsidP="00B33F49">
            <w:pPr>
              <w:numPr>
                <w:ilvl w:val="0"/>
                <w:numId w:val="1"/>
              </w:numPr>
              <w:rPr>
                <w:rFonts w:ascii="Arial Black" w:hAnsi="Arial Black"/>
                <w:sz w:val="23"/>
                <w:szCs w:val="23"/>
              </w:rPr>
            </w:pPr>
            <w:r w:rsidRPr="00B33F49">
              <w:rPr>
                <w:rFonts w:ascii="Arial Black" w:hAnsi="Arial Black"/>
                <w:color w:val="FF0000"/>
                <w:sz w:val="23"/>
                <w:szCs w:val="23"/>
                <w:lang w:val="en-US"/>
              </w:rPr>
              <w:t>COLLECTIONS OF POETRY PUBLISHED: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 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>«</w:t>
            </w:r>
            <w:r w:rsidRPr="00B33F49">
              <w:rPr>
                <w:rFonts w:ascii="Arial Black" w:hAnsi="Arial Black"/>
                <w:sz w:val="23"/>
                <w:szCs w:val="23"/>
              </w:rPr>
              <w:t>Воскресшая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…» </w:t>
            </w:r>
            <w:r w:rsidRPr="00B33F49">
              <w:rPr>
                <w:rFonts w:ascii="Arial Black" w:hAnsi="Arial Black"/>
                <w:sz w:val="23"/>
                <w:szCs w:val="23"/>
              </w:rPr>
              <w:t xml:space="preserve">(2000), «По ту сторону суеты…» (2004) 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>[Both in Russian]</w:t>
            </w:r>
          </w:p>
          <w:p w:rsidR="00000000" w:rsidRPr="00B33F49" w:rsidRDefault="004F4ECE" w:rsidP="00B33F49">
            <w:pPr>
              <w:numPr>
                <w:ilvl w:val="0"/>
                <w:numId w:val="1"/>
              </w:numPr>
              <w:rPr>
                <w:rFonts w:ascii="Arial Black" w:hAnsi="Arial Black"/>
                <w:sz w:val="23"/>
                <w:szCs w:val="23"/>
                <w:lang w:val="en-US"/>
              </w:rPr>
            </w:pPr>
            <w:r w:rsidRPr="00B33F49">
              <w:rPr>
                <w:rFonts w:ascii="Arial Black" w:hAnsi="Arial Black"/>
                <w:color w:val="FF0000"/>
                <w:sz w:val="23"/>
                <w:szCs w:val="23"/>
                <w:lang w:val="en-US"/>
              </w:rPr>
              <w:t>CURRENT ACTIVITY: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 getting published the Cultural Reader “Kherson’s Special Sun-Dial Time”, one of  the world’s top sev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>en cultural readers in 2013 (Macmillan Education Competition 2013)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  </w:t>
            </w:r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compiled and edited by Hanna O. </w:t>
            </w:r>
            <w:proofErr w:type="spellStart"/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>Sheldagayeva</w:t>
            </w:r>
            <w:proofErr w:type="spellEnd"/>
            <w:r w:rsidRPr="00B33F49">
              <w:rPr>
                <w:rFonts w:ascii="Arial Black" w:hAnsi="Arial Black"/>
                <w:sz w:val="23"/>
                <w:szCs w:val="23"/>
                <w:lang w:val="en-US"/>
              </w:rPr>
              <w:t xml:space="preserve"> </w:t>
            </w:r>
          </w:p>
          <w:p w:rsidR="00374972" w:rsidRPr="009A4196" w:rsidRDefault="00374972">
            <w:pPr>
              <w:rPr>
                <w:lang w:val="en-US"/>
              </w:rPr>
            </w:pPr>
          </w:p>
        </w:tc>
      </w:tr>
    </w:tbl>
    <w:p w:rsidR="004F4ECE" w:rsidRPr="009A4196" w:rsidRDefault="004F4ECE">
      <w:pPr>
        <w:rPr>
          <w:lang w:val="en-US"/>
        </w:rPr>
      </w:pPr>
    </w:p>
    <w:sectPr w:rsidR="004F4ECE" w:rsidRPr="009A4196" w:rsidSect="003749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708"/>
    <w:multiLevelType w:val="hybridMultilevel"/>
    <w:tmpl w:val="F83E1E26"/>
    <w:lvl w:ilvl="0" w:tplc="1EC6E9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9AC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5AD8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E436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F22F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7C36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84E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DC63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A9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4972"/>
    <w:rsid w:val="00374972"/>
    <w:rsid w:val="003F3F76"/>
    <w:rsid w:val="004F4ECE"/>
    <w:rsid w:val="00743331"/>
    <w:rsid w:val="009A4196"/>
    <w:rsid w:val="00B33F49"/>
    <w:rsid w:val="00C431F2"/>
    <w:rsid w:val="00EA03BB"/>
    <w:rsid w:val="00F7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2014-09-23T11:28:00Z</dcterms:created>
  <dcterms:modified xsi:type="dcterms:W3CDTF">2014-09-23T11:41:00Z</dcterms:modified>
</cp:coreProperties>
</file>